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240" w:lineRule="auto"/>
      </w:pPr>
    </w:p>
    <w:tbl>
      <w:tblPr>
        <w:tblStyle w:val="15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176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</w:tcPr>
          <w:p>
            <w:pPr>
              <w:pStyle w:val="3"/>
              <w:spacing w:after="0" w:line="240" w:lineRule="auto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 w:type="textWrapping"/>
            </w:r>
            <w:r>
              <w:rPr>
                <w:b/>
              </w:rPr>
              <w:t>Teléfono</w:t>
            </w:r>
            <w:r>
              <w:t>: (809) 362-1111</w:t>
            </w:r>
            <w:r>
              <w:br w:type="textWrapping"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 w:type="textWrapping"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>
      <w:pPr>
        <w:pStyle w:val="3"/>
        <w:spacing w:after="0" w:line="240" w:lineRule="auto"/>
        <w:rPr>
          <w:b/>
        </w:rPr>
      </w:pPr>
    </w:p>
    <w:tbl>
      <w:tblPr>
        <w:tblStyle w:val="16"/>
        <w:tblW w:w="110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55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508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08" w:type="dxa"/>
          </w:tcPr>
          <w:p>
            <w:pPr>
              <w:pStyle w:val="3"/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r>
              <w:fldChar w:fldCharType="begin"/>
            </w:r>
            <w:r>
              <w:instrText xml:space="preserve"> HYPERLINK "http://agn.gob.do/transparencia/index.php" \h </w:instrText>
            </w:r>
            <w:r>
              <w:fldChar w:fldCharType="separate"/>
            </w:r>
            <w:r>
              <w:rPr>
                <w:color w:val="0000FF"/>
                <w:u w:val="single"/>
                <w:lang w:val="en-US"/>
              </w:rPr>
              <w:t>http://agn.gob.do/transparencia/index.php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</w:p>
        </w:tc>
        <w:tc>
          <w:tcPr>
            <w:tcW w:w="5508" w:type="dxa"/>
          </w:tcPr>
          <w:p>
            <w:pPr>
              <w:pStyle w:val="3"/>
              <w:spacing w:after="0" w:line="240" w:lineRule="auto"/>
            </w:pPr>
            <w:r>
              <w:rPr>
                <w:b/>
                <w:lang w:val="es-DO"/>
              </w:rPr>
              <w:t>Junio</w:t>
            </w:r>
            <w:r>
              <w:rPr>
                <w:b/>
              </w:rPr>
              <w:t xml:space="preserve"> 2020</w:t>
            </w:r>
          </w:p>
        </w:tc>
      </w:tr>
    </w:tbl>
    <w:p>
      <w:pPr>
        <w:pStyle w:val="3"/>
        <w:spacing w:after="0"/>
        <w:rPr>
          <w:b/>
          <w:sz w:val="24"/>
          <w:szCs w:val="24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17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jc w:val="both"/>
            </w:pPr>
            <w:r>
              <w:t xml:space="preserve">Constitución Política de la República Dominicana, Votada y Proclamada por la Asamblea Nacional en fecha trece (13) de </w:t>
            </w:r>
            <w:r>
              <w:rPr>
                <w:lang w:val="es-DO"/>
              </w:rPr>
              <w:t>Ju</w:t>
            </w:r>
            <w:r>
              <w:rPr>
                <w:rFonts w:hint="default"/>
                <w:lang w:val="es-DO"/>
              </w:rPr>
              <w:t>l</w:t>
            </w:r>
            <w:r>
              <w:rPr>
                <w:lang w:val="es-DO"/>
              </w:rPr>
              <w:t>io</w:t>
            </w:r>
            <w:r>
              <w:t xml:space="preserve"> de 2015 Gaceta Oficial No. 10805 del 10 de julio de 2015</w:t>
            </w:r>
          </w:p>
        </w:tc>
        <w:tc>
          <w:tcPr>
            <w:tcW w:w="1287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after="0" w:line="240" w:lineRule="auto"/>
              <w:ind w:left="720" w:hanging="720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543" w:type="dxa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18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"http://agn.gob.do/transparencia/index.php/base-legal/leyes?download=33:481-08-ley-general-de-archivos"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http://agn.gob.do/transparencia/index.php/base-legal/leyes?download=33:481-08-ley-general-de-archivos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/>
        <w:rPr>
          <w:b/>
          <w:sz w:val="24"/>
          <w:szCs w:val="24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19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"http://agn.gob.do/transparencia/index.php/base-legal/decretos?download=1079:decreto-129-10"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http://agn.gob.do/transparencia/index.php/base-legal/decretos?download=1079:decreto-129-10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bookmarkStart w:id="1" w:name="_GoBack"/>
            <w:r>
              <w:rPr>
                <w:lang w:val="es-DO"/>
              </w:rPr>
              <w:t>Junio</w:t>
            </w:r>
            <w:bookmarkEnd w:id="1"/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Style w:val="20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1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"http://agn.gob.do/transparencia/index.php/base-legal/resoluciones?download=1069:resolucion-del-comite-administrador-de-los-medios-web"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http://agn.gob.do/transparencia/index.php/base-legal/resoluciones?download=1069:resolucion-del-comite-administrador-de-los-medios-web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41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5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21"/>
        <w:tblW w:w="134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87"/>
        <w:gridCol w:w="6242"/>
        <w:gridCol w:w="1498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"http://agn.gob.do/transparencia/index.php/marco-legal-de-transparencia/leyes?download=6:ley-general-de-archivos-481-08"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http://agn.gob.do/transparencia/index.php/marco-legal-de-transparencia/leyes?download=6:ley-general-de-archivos-481-08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"http://agn.gob.do/transparencia/index.php/marco-legal-de-transparencia/leyes?download=4:ley-de-funcion-publica-41-08"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http://agn.gob.do/transparencia/index.php/marco-legal-de-transparencia/leyes?download=4:ley-de-funcion-publica-41-08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"http://agn.gob.do/transparencia/index.php/marco-legal-de-transparencia/leyes?download=8:ley-13-07"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http://agn.gob.do/transparencia/index.php/marco-legal-de-transparencia/leyes?download=8:ley-13-07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"http://agn.gob.do/transparencia/index.php/marco-legal-de-transparencia/leyes?download=1074:ley-no-10-07-sobre-sistema-nacional-de-control-interno"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http://agn.gob.do/transparencia/index.php/marco-legal-de-transparencia/leyes?download=1074:ley-no-10-07-sobre-sistema-nacional-de-control-interno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"http://agn.gob.do/transparencia/index.php/marco-legal-de-transparencia/leyes?download=1075:ley-no-5-07-administracion-financiera"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http://agn.gob.do/transparencia/index.php/marco-legal-de-transparencia/leyes?download=1075:ley-no-5-07-administracion-financiera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"http://agn.gob.do/transparencia/index.php/marco-legal-de-transparencia/leyes?download=1076:ley-no-498-06-planificacion-e-inversion-publica"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http://agn.gob.do/transparencia/index.php/marco-legal-de-transparencia/leyes?download=1076:ley-no-498-06-planificacion-e-inversion-publica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"http://agn.gob.do/transparencia/index.php/marco-legal-de-transparencia/leyes?download=1278:ley-423-06-organica-de-presupuesto-para-el-sector-publico-de-fecha-noviembre-2006"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http://agn.gob.do/transparencia/index.php/marco-legal-de-transparencia/leyes?download=1278:ley-423-06-organica-de-presupuesto-para-el-sector-publico-de-fecha-noviembre-2006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"http://agn.gob.do/transparencia/index.php/marco-legal-de-transparencia/leyes?download=9:ley-340-06-y-449-06"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http://agn.gob.do/transparencia/index.php/marco-legal-de-transparencia/leyes?download=9:ley-340-06-y-449-06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"http://agn.gob.do/transparencia/index.php/marco-legal-de-transparencia/leyes?download=1078:ley-no-10-04-camara-de-cuentas-de-la-republica-dominicana"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http://agn.gob.do/transparencia/index.php/marco-legal-de-transparencia/leyes?download=1078:ley-no-10-04-camara-de-cuentas-de-la-republica-dominicana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"http://agn.gob.do/transparencia/index.php/marco-legal-de-transparencia/leyes?download=1073:ley-no-200-04-libre-acceso-a-la-informacion-publica-y-reglamentacion-complementaria-de-fecha-de-28-de-julio-2004"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http://agn.gob.do/transparencia/index.php/marco-legal-de-transparencia/leyes?download=1073:ley-no-200-04-libre-acceso-a-la-informacion-publica-y-reglamentacion-complementaria-de-fecha-de-28-de-julio-2004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"http://agn.gob.do/transparencia/index.php/marco-legal-de-transparencia/leyes?download=1035:ley-no-126-01-direccion-general-de-contabilidad-gubernamental"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http://agn.gob.do/transparencia/index.php/marco-legal-de-transparencia/leyes?download=1035:ley-no-126-01-direccion-general-de-contabilidad-gubernamental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46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22"/>
        <w:tblW w:w="136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1287"/>
        <w:gridCol w:w="6006"/>
        <w:gridCol w:w="1544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</w:pP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"http://agn.gob.do/transparencia/index.php/marco-legal-de-transparencia/decretos?download=1053:decreto-143-17-comisiones-de-etica-publica"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http://agn.gob.do/transparencia/index.php/marco-legal-de-transparencia/decretos?download=1053:decreto-143-17-comisiones-de-etica-publica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"http://agn.gob.do/transparencia/index.php/marco-legal-de-transparencia/decretos?download=29:decreto-543-12"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http://agn.gob.do/transparencia/index.php/marco-legal-de-transparencia/decretos?download=29:decreto-543-12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"http://agn.gob.do/transparencia/index.php/marco-legal-de-transparencia/decretos?download=28:decreto-486-12"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http://agn.gob.do/transparencia/index.php/marco-legal-de-transparencia/decretos?download=28:decreto-486-12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"http://agn.gob.do/transparencia/index.php/marco-legal-de-transparencia/decretos?download=15:decreto-129-10"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http://agn.gob.do/transparencia/index.php/marco-legal-de-transparencia/decretos?download=15:decreto-129-10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"http://agn.gob.do/transparencia/index.php/marco-legal-de-transparencia/decretos?download=26:decreto-694-09"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http://agn.gob.do/transparencia/index.php/marco-legal-de-transparencia/decretos?download=26:decreto-694-09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"http://agn.gob.do/transparencia/index.php/marco-legal-de-transparencia/decretos?download=24:decreto-527-09"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http://agn.gob.do/transparencia/index.php/marco-legal-de-transparencia/decretos?download=24:decreto-527-09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"http://agn.gob.do/transparencia/index.php/marco-legal-de-transparencia/decretos?download=23:decreto-525-09"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http://agn.gob.do/transparencia/index.php/marco-legal-de-transparencia/decretos?download=23:decreto-525-09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"http://agn.gob.do/transparencia/index.php/marco-legal-de-transparencia/decretos?download=22:decreto-524-09"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http://agn.gob.do/transparencia/index.php/marco-legal-de-transparencia/decretos?download=22:decreto-524-09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"http://agn.gob.do/transparencia/index.php/marco-legal-de-transparencia/decretos?download=25:decreto-528-09"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http://agn.gob.do/transparencia/index.php/marco-legal-de-transparencia/decretos?download=25:decreto-528-09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"http://agn.gob.do/transparencia/index.php/marco-legal-de-transparencia/decretos?download=20:decreto-491-07"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http://agn.gob.do/transparencia/index.php/marco-legal-de-transparencia/decretos?download=20:decreto-491-07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"http://agn.gob.do/transparencia/index.php/marco-legal-de-transparencia/decretos?download=27:decreto-441-06"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http://agn.gob.do/transparencia/index.php/marco-legal-de-transparencia/decretos?download=27:decreto-441-06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"http://agn.gob.do/transparencia/index.php/marco-legal-de-transparencia/decretos?download=1114:decreto-130-05"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http://agn.gob.do/transparencia/index.php/marco-legal-de-transparencia/decretos?download=1114:decreto-130-05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b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65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23"/>
        <w:tblW w:w="13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5959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1F497D"/>
          </w:tcPr>
          <w:p>
            <w:pPr>
              <w:pStyle w:val="3"/>
              <w:spacing w:after="0"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24"/>
        <w:tblW w:w="13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051"/>
        <w:gridCol w:w="6484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>
            <w:pPr>
              <w:pStyle w:val="3"/>
              <w:spacing w:after="0" w:line="240" w:lineRule="auto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70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25"/>
        <w:tblW w:w="13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321"/>
        <w:gridCol w:w="6214"/>
        <w:gridCol w:w="155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>
            <w:pPr>
              <w:pStyle w:val="3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center"/>
            </w:pPr>
          </w:p>
          <w:p>
            <w:pPr>
              <w:pStyle w:val="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701" w:type="dxa"/>
          </w:tcPr>
          <w:p>
            <w:pPr>
              <w:pStyle w:val="3"/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26"/>
        <w:tblW w:w="1392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76"/>
        <w:gridCol w:w="6237"/>
        <w:gridCol w:w="1544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Oficina de Libre Acceso a la Información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"http://agn.gob.do/transparencia/index.php/oai/estructura-organizacional-de-la-oai"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http://agn.gob.do/transparencia/index.php/oai/estructura-organizacional-de-la-oai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Manual de organización de la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"http://agn.gob.do/transparencia/index.php/oai/manual-de-organizacion-de-la-oai"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http://agn.gob.do/transparencia/index.php/oai/manual-de-organizacion-de-la-oai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Manual de Procedimiento de la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"http://agn.gob.do/transparencia/index.php/oai/manual-de-procedimientos-de-la-oai"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http://agn.gob.do/transparencia/index.php/oai/manual-de-procedimientos-de-la-oai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Estadísticas y balances de gestión OAI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"http://agn.gob.do/transparencia/index.php/oai/estadisticas-y-balances-de-la-gestion-oai"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http://agn.gob.do/transparencia/index.php/oai/estadisticas-y-balances-de-la-gestion-oai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"http://agn.gob.do/transparencia/index.php/oai/nombre-del-responsable-de-la-oai-y-medios-para-contactarlo"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http://agn.gob.do/transparencia/index.php/oai/nombre-del-responsable-de-la-oai-y-medios-para-contactarlo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Información clasificada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"http://agn.gob.do/transparencia/index.php/oai/acto-administrativo-o-resolucion-de-clasificacion-de-la-informacion"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http://agn.gob.do/transparencia/index.php/oai/acto-administrativo-o-resolucion-de-clasificacion-de-la-informacion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No * No contamos con el documento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</w:pPr>
            <w:r>
              <w:fldChar w:fldCharType="begin"/>
            </w:r>
            <w:r>
              <w:instrText xml:space="preserve"> HYPERLINK "http://agn.gob.do/transparencia/index.php/oai/indice-de-documentos"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http://agn.gob.do/transparencia/index.php/oai/indice-de-documentos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jc w:val="both"/>
            </w:pP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"https://www.saip.gob.do/apps/sip/?step=two"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https://www.saip.gob.do/apps/sip/?step=two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>Solicitud de Información Pública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"https://www.saip.gob.do/apps/sip/?step=one"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https://www.saip.gob.do/apps/sip/?step=one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pStyle w:val="3"/>
              <w:spacing w:after="0" w:line="240" w:lineRule="auto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>
            <w:pPr>
              <w:pStyle w:val="3"/>
              <w:spacing w:after="0" w:line="240" w:lineRule="auto"/>
              <w:jc w:val="both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"http://agn.gob.do/transparencia/index.php/oai/indice-de-transparencia-estandarizado"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http://agn.gob.do/transparencia/index.php/oai/indice-de-transparencia-estandarizado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44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89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27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292"/>
        <w:gridCol w:w="6243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"http://digeig.gob.do/web/es/transparencia/plan-estrategico-de-la-institucion/planificacion-estrategica-1/"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Planificación estratégica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292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"http://agn.gob.do/transparencia/index.php/plan-estrategico/planeacion-estrategica"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http://agn.gob.do/transparencia/index.php/plan-estrategico/planeacion-estrategica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"http://digeig.gob.do/web/es/transparencia/plan-estrategico-de-la-institucion/informes-de-logros-y-o-seguimiento-del-plan-estrategico/"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Informes de logros y/o seguimiento del Plan estratégico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292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"http://agn.gob.do/transparencia/index.php/plan-estrategico/informes"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http://agn.gob.do/transparencia/index.php/plan-estrategico/informes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</w:p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/>
        <w:rPr>
          <w:b/>
          <w:sz w:val="28"/>
          <w:szCs w:val="28"/>
        </w:rPr>
      </w:pPr>
    </w:p>
    <w:p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28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"http://agn.gob.do/transparencia/index.php/publicaciones-t"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http://agn.gob.do/transparencia/index.php/publicaciones-t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29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"http://agn.gob.do/transparencia/index.php/estadisticas"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http://agn.gob.do/transparencia/index.php/estadisticas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36"/>
          <w:szCs w:val="36"/>
        </w:rPr>
      </w:pPr>
    </w:p>
    <w:p>
      <w:pPr>
        <w:pStyle w:val="3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30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Tahoma" w:hAnsi="Tahoma" w:eastAsia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"http://www.311.gob.do/servicios/linea-311/denuncia/"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http://www.311.gob.do/servicios/linea-311/denuncia/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Oficina de Acceso a la Información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"http://agn.gob.do/index.php/servicios"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http://agn.gob.do/index.php/servicios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31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"http://www.311.gob.do/"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http://www.311.gob.do/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Estadística Trimestral Sistema 311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"http://agn.gob.do/transparencia/index.php/acceso-al-311/estadistica-trimestral-sistema-311"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http://agn.gob.do/transparencia/index.php/acceso-al-311/estadistica-trimestral-sistema-311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32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"http://agn.gob.do/transparencia/pdf/declaracin%20jurada-subdirector%20general.pdf"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Declaración Jurada Subdirectora General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"http://agn.gob.do/transparencia/index.php/declaracion-jurada"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http://agn.gob.do/transparencia/index.php/declaracion-jurada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33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411"/>
        <w:gridCol w:w="612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"http://digeig.gob.do/web/es/transparencia/presupuesto/presupuesto-aprobado-del-ano/"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Presupuesto aprobado del año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41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"http://agn.gob.do/transparencia/index.php/presupuesto/category/354-presupuesto-aprobado-del-ano"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http://agn.gob.do/transparencia/index.php/presupuesto/category/354-presupuesto-aprobado-del-ano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"http://digeig.gob.do/web/es/transparencia/presupuesto/ejecucion-del-presupuesto/"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Ejecución del presupuesto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41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"http://agn.gob.do/transparencia/index.php/presupuesto/category/355-ejecucion-del-presupuesto"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http://agn.gob.do/transparencia/index.php/presupuesto/category/355-ejecucion-del-presupuesto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34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Nómina de empleados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"http://agn.gob.do/transparencia/index.php/recursos-humanos/nomina"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http://agn.gob.do/transparencia/index.php/recursos-humanos/nomina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0" w:line="240" w:lineRule="auto"/>
              <w:rPr>
                <w:b/>
              </w:rPr>
            </w:pPr>
          </w:p>
          <w:p>
            <w:pPr>
              <w:pStyle w:val="3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Jubilaciones, Pensiones y retiros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"http://agn.gob.do/transparencia/index.php/recursos-humanos/jubilaciones-pensiones-y-retiros"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http://agn.gob.do/transparencia/index.php/recursos-humanos/jubilaciones-pensiones-y-retiros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</w:p>
          <w:p>
            <w:pPr>
              <w:pStyle w:val="3"/>
              <w:shd w:val="clear" w:color="auto" w:fill="FFFFFF"/>
              <w:spacing w:after="60" w:line="240" w:lineRule="auto"/>
              <w:rPr>
                <w:b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"http://digeig.gob.do/web/es/transparencia/recursos-humanos-1/vacantes-1/"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Vacantes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hAnsi="Arial" w:eastAsia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"https://map.gob.do/Concursa/plazasvacantes.aspx"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https://map.gob.do/Concursa/plazasvacantes.aspx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35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 </w:t>
            </w:r>
            <w:r>
              <w:fldChar w:fldCharType="begin"/>
            </w:r>
            <w:r>
              <w:instrText xml:space="preserve"> HYPERLINK "http://digeig.gob.do/web/es/transparencia/beneficiarios-de-programas-asistenciales/"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Beneficiarios de programas asistenciales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"http://agn.gob.do/transparencia/index.php/beneficiarios"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http://agn.gob.do/transparencia/index.php/beneficiarios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36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"https://acceso.comprasdominicana.gov.do/compras/proveedores/consulta/consulta.jsp"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https://acceso.comprasdominicana.gov.do/compras/proveedores/consulta/consulta.jsp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37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"http://comprasdominicana.gov.do/web/guest/portada"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http://comprasdominicana.gov.do/web/guest/portada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"https://acceso.comprasdominicana.gov.do/compras/proveedores/consulta/consulta.jsp"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https://acceso.comprasdominicana.gov.do/compras/proveedores/consulta/consulta.jsp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"http://agn.gob.do/transparencia/index.php/compras-y-contrataciones/plan-anual-de-compras"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http://agn.gob.do/transparencia/index.php/compras-y-contrataciones/plan-anual-de-compras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sz w:val="18"/>
                <w:szCs w:val="18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"http://digeig.gob.do/web/es/transparencia/compras-y-contrataciones-1/licitaciones-publicas/"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Licitaciones Publicas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6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"http://agn.gob.do/transparencia/index.php/compras-y-contrataciones/licitaciones-publicas"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http://agn.gob.do/transparencia/index.php/compras-y-contrataciones/licitaciones-publicas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6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"http://digeig.gob.do/web/es/transparencia/compras-y-contrataciones-1/licitaciones-restringidas/"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Licitaciones restringidas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"http://agn.gob.do/transparencia/index.php/compras-y-contrataciones/licitaciones-restringidas"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http://agn.gob.do/transparencia/index.php/compras-y-contrataciones/licitaciones-restringidas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"http://digeig.gob.do/web/es/transparencia/compras-y-contrataciones-1/sorteos-de-obras/"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Sorteos de Obras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"http://agn.gob.do/transparencia/index.php/compras-y-contrataciones/sorteos-de-obras"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http://agn.gob.do/transparencia/index.php/compras-y-contrataciones/sorteos-de-obras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"http://digeig.gob.do/web/es/transparencia/compras-y-contrataciones-1/comparaciones-de-precios/"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Comparaciones de precios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"http://agn.gob.do/transparencia/index.php/compras-y-contrataciones/comparaciones-de-precios"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http://agn.gob.do/transparencia/index.php/compras-y-contrataciones/comparaciones-de-precios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"http://agn.gob.do/transparencia/index.php/compras-y-contrataciones/compras-menores"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http://agn.gob.do/transparencia/index.php/compras-y-contrataciones/compras-menores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"http://agn.gob.do/transparencia/index.php/compras-y-contrataciones/relacion-de-compra-por-debajo-del-umbral"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http://agn.gob.do/transparencia/index.php/compras-y-contrataciones/relacion-de-compra-por-debajo-del-umbral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"http://agn.gob.do/transparencia/index.php/compras-y-contrataciones/casos-de-emergencia-y-urgencias"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http://agn.gob.do/transparencia/index.php/compras-y-contrataciones/casos-de-emergencia-y-urgencias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"http://agn.gob.do/transparencia/index.php/compras-y-contrataciones/casos-de-urgencias"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http://agn.gob.do/transparencia/index.php/compras-y-contrataciones/casos-de-urgencias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"http://agn.gob.do/transparencia/index.php/compras-y-contrataciones/otros-casos-de-excepcion"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http://agn.gob.do/transparencia/index.php/compras-y-contrataciones/otros-casos-de-excepcion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"http://digeig.gob.do/web/es/transparencia/compras-y-contrataciones-1/estado-de-cuentas-de-suplidores/"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Estado de cuentas de suplidores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"http://agn.gob.do/transparencia/index.php/compras-y-contrataciones/estado-de-cuentas-de-suplidores"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http://agn.gob.do/transparencia/index.php/compras-y-contrataciones/estado-de-cuentas-de-suplidores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spacing w:after="0" w:line="240" w:lineRule="auto"/>
              <w:jc w:val="center"/>
            </w:pPr>
            <w:r>
              <w:t>Si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38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"http://agn.gob.do/transparencia/index.php/proyectos-y-programas/descripcion-de-los-proyectos-y-programas"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http://agn.gob.do/transparencia/index.php/proyectos-y-programas/descripcion-de-los-proyectos-y-programas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"http://agn.gob.do/transparencia/index.php/proyectos-y-programas/informes-de-seguimientos-a-los-programas-y-proyectos"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http://agn.gob.do/transparencia/index.php/proyectos-y-programas/informes-de-seguimientos-a-los-programas-y-proyectos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"http://agn.gob.do/transparencia/index.php/proyectos-y-programas/calendario-de-ejecucion-a-los-programas-y-proyectos"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http://agn.gob.do/transparencia/index.php/proyectos-y-programas/calendario-de-ejecucion-a-los-programas-y-proyectos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"http://agn.gob.do/transparencia/index.php/proyectos-y-programas/informes-de-presupuestos-sobre-programas-y-proyectos"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http://agn.gob.do/transparencia/index.php/proyectos-y-programas/informes-de-presupuestos-sobre-programas-y-proyectos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  <w:vAlign w:val="center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>
      <w:pPr>
        <w:pStyle w:val="3"/>
        <w:spacing w:after="0" w:line="240" w:lineRule="auto"/>
        <w:rPr>
          <w:b/>
          <w:sz w:val="28"/>
          <w:szCs w:val="28"/>
        </w:rPr>
      </w:pPr>
    </w:p>
    <w:p>
      <w:pPr>
        <w:pStyle w:val="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39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141"/>
        <w:gridCol w:w="6394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"http://digeig.gob.do/web/es/transparencia/finanzas/estado-de-cuenta-contable/"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Estado de cuenta contable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"http://agn.gob.do/transparencia/index.php/finanzas/balance-general"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http://agn.gob.do/transparencia/index.php/finanzas/balance-general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after="200" w:line="240" w:lineRule="auto"/>
              <w:ind w:left="720" w:hanging="720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"http://digeig.gob.do/web/es/transparencia/presupuesto/ejecucion-del-presupuesto/"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Ejecución del presupuesto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fldChar w:fldCharType="begin"/>
            </w:r>
            <w:r>
              <w:instrText xml:space="preserve"> HYPERLINK "http://agn.gob.do/transparencia/index.php/presupuesto" \h </w:instrText>
            </w:r>
            <w:r>
              <w:fldChar w:fldCharType="separate"/>
            </w:r>
            <w:r>
              <w:rPr>
                <w:b/>
                <w:color w:val="0000FF"/>
                <w:u w:val="single"/>
              </w:rPr>
              <w:t>http://agn.gob.do/transparencia/index.php/presupuesto</w:t>
            </w:r>
            <w:r>
              <w:rPr>
                <w:b/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"http://digeig.gob.do/web/es/transparencia/finanzas/informes-de-auditorias/" \h </w:instrText>
            </w:r>
            <w:r>
              <w:fldChar w:fldCharType="separate"/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t>Informes de auditorias</w:t>
            </w:r>
            <w:r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1141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"http://agn.gob.do/transparencia/index.php/finanzas/informes-de-auditorias"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http://agn.gob.do/transparencia/index.php/finanzas/informes-de-auditorias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"http://digeig.gob.do/web/es/transparencia/finanzas/relacion-de-activos-fijos-de-la-institucion/"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Relación de activos fijos de la Institución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"http://agn.gob.do/transparencia/index.php/finanzas/activos-fijos"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http://agn.gob.do/transparencia/index.php/finanzas/activos-fijos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"http://agn.gob.do/transparencia/index.php/finanzas/ingresos-y-egresos/category/441-relacion-de-ingresos-y-egresos"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http://agn.gob.do/transparencia/index.php/finanzas/ingresos-y-egresos/category/441-relacion-de-ingresos-y-egresos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"http://digeig.gob.do/web/es/transparencia/finanzas/relacion-de-inventario-en-almacen/" \h 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Relación de inventario en Almacén</w:t>
            </w:r>
            <w:r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141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"http://agn.gob.do/transparencia/index.php/finanzas/inventario-en-almacen"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http://agn.gob.do/transparencia/index.php/finanzas/inventario-en-almacen</w:t>
            </w:r>
            <w:r>
              <w:rPr>
                <w:color w:val="0000FF"/>
                <w:u w:val="single"/>
              </w:rPr>
              <w:fldChar w:fldCharType="end"/>
            </w:r>
          </w:p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40"/>
        <w:tblW w:w="138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576"/>
        <w:gridCol w:w="5959"/>
        <w:gridCol w:w="155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shd w:val="clear" w:color="auto" w:fill="1F497D"/>
          </w:tcPr>
          <w:p>
            <w:pPr>
              <w:pStyle w:val="3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>Actividades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"http://agn.gob.do/transparencia/index.php/comision-de-etica-publica/actividades" \h </w:instrText>
            </w:r>
            <w:r>
              <w:fldChar w:fldCharType="separate"/>
            </w:r>
            <w:r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  <w:t>http://agn.gob.do/transparencia/index.php/comision-de-etica-publica/actividades</w:t>
            </w:r>
            <w:r>
              <w:rPr>
                <w:rFonts w:ascii="Tahoma" w:hAnsi="Tahoma" w:eastAsia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"http://agn.gob.do/transparencia/index.php/comision-de-etica-publica/listado-de-miembros-y-medios-de-contacto"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http://agn.gob.do/transparencia/index.php/comision-de-etica-publica/listado-de-miembros-y-medios-de-contacto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</w:tcPr>
          <w:p>
            <w:pPr>
              <w:pStyle w:val="3"/>
              <w:spacing w:after="0" w:line="240" w:lineRule="auto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>
            <w:pPr>
              <w:pStyle w:val="3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>
            <w:pPr>
              <w:pStyle w:val="3"/>
              <w:shd w:val="clear" w:color="auto" w:fill="FFFFFF"/>
              <w:spacing w:after="0" w:line="240" w:lineRule="auto"/>
            </w:pPr>
            <w:r>
              <w:fldChar w:fldCharType="begin"/>
            </w:r>
            <w:r>
              <w:instrText xml:space="preserve"> HYPERLINK "http://agn.gob.do/transparencia/index.php/comision-de-etica-publica/plan-de-trabajo-de-la-cep"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http://agn.gob.do/transparencia/index.php/comision-de-etica-publica/plan-de-trabajo-de-la-cep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</w:tcPr>
          <w:p>
            <w:pPr>
              <w:pStyle w:val="3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"http://agn.gob.do/transparencia/index.php/comision-de-etica-publica/informes-de-logros-y-seguimiento"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http://agn.gob.do/transparencia/index.php/comision-de-etica-publica/informes-de-logros-y-seguimiento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"http://agn.gob.do/transparencia/index.php/comision-de-etica-publica/codigo-de-pautas-eticas-funcionarios"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http://agn.gob.do/transparencia/index.php/comision-de-etica-publica/codigo-de-pautas-eticas-funcionarios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vAlign w:val="bottom"/>
          </w:tcPr>
          <w:p>
            <w:pPr>
              <w:pStyle w:val="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>
            <w:pPr>
              <w:pStyle w:val="3"/>
              <w:spacing w:after="0" w:line="240" w:lineRule="auto"/>
              <w:rPr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"http://agn.gob.do/transparencia/index.php/comision-de-etica-publica/codigo-de-etica-archivo-general-de-la-nacion"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http://agn.gob.do/transparencia/index.php/comision-de-etica-publica/codigo-de-etica-archivo-general-de-la-nacion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553" w:type="dxa"/>
          </w:tcPr>
          <w:p>
            <w:pPr>
              <w:pStyle w:val="3"/>
              <w:spacing w:after="0" w:line="240" w:lineRule="auto"/>
              <w:rPr>
                <w:rFonts w:hint="default"/>
                <w:lang w:val="es-DO"/>
              </w:rPr>
            </w:pPr>
            <w:r>
              <w:rPr>
                <w:lang w:val="es-DO"/>
              </w:rPr>
              <w:t>Junio</w:t>
            </w:r>
          </w:p>
        </w:tc>
        <w:tc>
          <w:tcPr>
            <w:tcW w:w="1843" w:type="dxa"/>
            <w:vAlign w:val="bottom"/>
          </w:tcPr>
          <w:p>
            <w:pPr>
              <w:pStyle w:val="3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3"/>
        <w:rPr>
          <w:b/>
        </w:rPr>
      </w:pPr>
      <w:bookmarkStart w:id="0" w:name="_gjdgxs" w:colFirst="0" w:colLast="0"/>
      <w:bookmarkEnd w:id="0"/>
    </w:p>
    <w:sectPr>
      <w:headerReference r:id="rId3" w:type="default"/>
      <w:pgSz w:w="15840" w:h="12240"/>
      <w:pgMar w:top="1440" w:right="1440" w:bottom="1440" w:left="1440" w:header="284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lang w:val="en-US"/>
      </w:rPr>
      <w:drawing>
        <wp:inline distT="0" distB="0" distL="0" distR="0">
          <wp:extent cx="8037830" cy="1609725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 w:type="textWrapping"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 w:type="textWrapping"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C0080"/>
    <w:rsid w:val="0011634D"/>
    <w:rsid w:val="001E61C4"/>
    <w:rsid w:val="004557ED"/>
    <w:rsid w:val="004C0080"/>
    <w:rsid w:val="00544951"/>
    <w:rsid w:val="006C3D4F"/>
    <w:rsid w:val="00863A5D"/>
    <w:rsid w:val="00907B11"/>
    <w:rsid w:val="00D01BEF"/>
    <w:rsid w:val="00DB450B"/>
    <w:rsid w:val="00EF0238"/>
    <w:rsid w:val="00F77374"/>
    <w:rsid w:val="18F77991"/>
    <w:rsid w:val="67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DO" w:eastAsia="en-US" w:bidi="ar-SA"/>
    </w:rPr>
  </w:style>
  <w:style w:type="paragraph" w:styleId="2">
    <w:name w:val="heading 1"/>
    <w:basedOn w:val="3"/>
    <w:next w:val="3"/>
    <w:uiPriority w:val="0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DO" w:eastAsia="en-US" w:bidi="ar-SA"/>
    </w:rPr>
  </w:style>
  <w:style w:type="paragraph" w:styleId="9">
    <w:name w:val="Balloon Text"/>
    <w:basedOn w:val="1"/>
    <w:link w:val="4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4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29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0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1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2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3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4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5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36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37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38"/>
    <w:basedOn w:val="14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Texto de globo Car"/>
    <w:basedOn w:val="12"/>
    <w:link w:val="9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18</Pages>
  <Words>4696</Words>
  <Characters>26773</Characters>
  <Lines>223</Lines>
  <Paragraphs>62</Paragraphs>
  <TotalTime>5</TotalTime>
  <ScaleCrop>false</ScaleCrop>
  <LinksUpToDate>false</LinksUpToDate>
  <CharactersWithSpaces>31407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2019-12-10T14:13:00Z</dcterms:created>
  <dc:creator>Leydi Virginia Escoboza Morfa</dc:creator>
  <cp:lastModifiedBy>Rada</cp:lastModifiedBy>
  <dcterms:modified xsi:type="dcterms:W3CDTF">2020-08-12T12:42:10Z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